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77A6" w:rsidP="00E277A6">
      <w:pPr>
        <w:pStyle w:val="Title"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УИД 86MS0010-01-2026-000220-97</w:t>
      </w:r>
    </w:p>
    <w:p w:rsidR="00E277A6" w:rsidP="00E277A6">
      <w:pPr>
        <w:pStyle w:val="Title"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дело № 02-0169/1002/2026</w:t>
      </w:r>
    </w:p>
    <w:p w:rsidR="00E277A6" w:rsidP="00E277A6">
      <w:pPr>
        <w:pStyle w:val="a4"/>
        <w:spacing w:before="120" w:after="0" w:line="240" w:lineRule="auto"/>
        <w:rPr>
          <w:b w:val="0"/>
          <w:spacing w:val="40"/>
          <w:sz w:val="27"/>
          <w:szCs w:val="27"/>
        </w:rPr>
      </w:pPr>
      <w:r>
        <w:rPr>
          <w:b w:val="0"/>
          <w:i w:val="0"/>
          <w:spacing w:val="40"/>
          <w:sz w:val="27"/>
          <w:szCs w:val="27"/>
        </w:rPr>
        <w:t>ЗАОЧНОЕ РЕШЕНИЕ</w:t>
      </w:r>
    </w:p>
    <w:p w:rsidR="00E277A6" w:rsidP="00E277A6">
      <w:pPr>
        <w:pStyle w:val="a3"/>
        <w:spacing w:after="0" w:line="240" w:lineRule="auto"/>
        <w:jc w:val="center"/>
        <w:rPr>
          <w:szCs w:val="27"/>
        </w:rPr>
      </w:pPr>
      <w:r>
        <w:rPr>
          <w:szCs w:val="27"/>
        </w:rPr>
        <w:t>Именем Российской Федерации</w:t>
      </w:r>
    </w:p>
    <w:p w:rsidR="00E277A6" w:rsidP="00E277A6">
      <w:pPr>
        <w:pStyle w:val="a3"/>
        <w:spacing w:after="0" w:line="240" w:lineRule="auto"/>
        <w:jc w:val="center"/>
        <w:rPr>
          <w:szCs w:val="27"/>
        </w:rPr>
      </w:pPr>
      <w:r>
        <w:rPr>
          <w:szCs w:val="27"/>
        </w:rPr>
        <w:t>Резолютивная часть</w:t>
      </w:r>
    </w:p>
    <w:p w:rsidR="00E277A6" w:rsidP="00E277A6">
      <w:pPr>
        <w:tabs>
          <w:tab w:val="right" w:pos="9355"/>
        </w:tabs>
        <w:spacing w:before="60" w:after="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городское поселение </w:t>
      </w:r>
      <w:r>
        <w:rPr>
          <w:sz w:val="27"/>
          <w:szCs w:val="27"/>
        </w:rPr>
        <w:t>Приобье</w:t>
      </w:r>
      <w:r>
        <w:rPr>
          <w:sz w:val="27"/>
          <w:szCs w:val="27"/>
        </w:rPr>
        <w:t xml:space="preserve">                                               26 февраля 2026 года </w:t>
      </w:r>
    </w:p>
    <w:p w:rsidR="00E277A6" w:rsidP="00E277A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7"/>
          <w:szCs w:val="27"/>
        </w:rPr>
        <w:t>Малаев</w:t>
      </w:r>
      <w:r>
        <w:rPr>
          <w:sz w:val="27"/>
          <w:szCs w:val="27"/>
        </w:rPr>
        <w:t xml:space="preserve"> А.П., при секретаре Герасимовой В.Я., </w:t>
      </w:r>
    </w:p>
    <w:p w:rsidR="00E277A6" w:rsidP="00E277A6">
      <w:pPr>
        <w:pStyle w:val="BodyTextIndent"/>
        <w:ind w:right="0" w:firstLine="567"/>
        <w:rPr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Отделения Фонда пенсионного и социального страхования Российской Федерации по Ханты-Мансийскому автономному округа – Югре к </w:t>
      </w:r>
      <w:r>
        <w:rPr>
          <w:sz w:val="27"/>
          <w:szCs w:val="27"/>
        </w:rPr>
        <w:t>Саенкову</w:t>
      </w:r>
      <w:r>
        <w:rPr>
          <w:sz w:val="27"/>
          <w:szCs w:val="27"/>
        </w:rPr>
        <w:t xml:space="preserve"> Ярославу Валерьевичу о взыскании незаконно полученной страховой пенсии по случаю потери кормильца, фиксированной выплаты к указанной страховой пенсии,</w:t>
      </w:r>
    </w:p>
    <w:p w:rsidR="00E277A6" w:rsidP="00E277A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руководствуясь статьями 198-199, 233-234 Гражданского процессуального кодекса Российской Федерации,  </w:t>
      </w:r>
    </w:p>
    <w:p w:rsidR="00E277A6" w:rsidP="00E277A6">
      <w:pPr>
        <w:pStyle w:val="a3"/>
        <w:spacing w:before="60" w:after="60" w:line="240" w:lineRule="auto"/>
        <w:jc w:val="center"/>
        <w:rPr>
          <w:szCs w:val="27"/>
        </w:rPr>
      </w:pPr>
      <w:r>
        <w:rPr>
          <w:spacing w:val="40"/>
          <w:szCs w:val="27"/>
        </w:rPr>
        <w:t>решил</w:t>
      </w:r>
      <w:r>
        <w:rPr>
          <w:szCs w:val="27"/>
        </w:rPr>
        <w:t>:</w:t>
      </w:r>
    </w:p>
    <w:p w:rsidR="00E277A6" w:rsidP="00E277A6">
      <w:pPr>
        <w:pStyle w:val="a3"/>
        <w:spacing w:after="0" w:line="240" w:lineRule="auto"/>
        <w:ind w:firstLine="567"/>
        <w:jc w:val="both"/>
        <w:rPr>
          <w:szCs w:val="27"/>
        </w:rPr>
      </w:pPr>
      <w:r>
        <w:rPr>
          <w:szCs w:val="27"/>
        </w:rPr>
        <w:t xml:space="preserve">исковые требования Отделения Фонда пенсионного и социального страхования Российской Федерации по Ханты-Мансийскому автономному округа – Югре к </w:t>
      </w:r>
      <w:r>
        <w:rPr>
          <w:szCs w:val="27"/>
        </w:rPr>
        <w:t>Саенкову</w:t>
      </w:r>
      <w:r>
        <w:rPr>
          <w:szCs w:val="27"/>
        </w:rPr>
        <w:t xml:space="preserve"> Ярославу Валерьевичу о взыскании незаконно полученной страховой пенсии по случаю потери кормильца, фиксированной выплаты к указанной страховой пенсии – удовлетворить.</w:t>
      </w:r>
    </w:p>
    <w:p w:rsidR="00E277A6" w:rsidP="00E277A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</w:t>
      </w:r>
      <w:r>
        <w:rPr>
          <w:sz w:val="27"/>
          <w:szCs w:val="27"/>
        </w:rPr>
        <w:t>Саенкова</w:t>
      </w:r>
      <w:r>
        <w:rPr>
          <w:sz w:val="27"/>
          <w:szCs w:val="27"/>
        </w:rPr>
        <w:t xml:space="preserve"> Ярослава Валерьевича (паспорт </w:t>
      </w:r>
      <w:r w:rsidR="00293160">
        <w:rPr>
          <w:sz w:val="27"/>
          <w:szCs w:val="27"/>
        </w:rPr>
        <w:t>*</w:t>
      </w:r>
      <w:r>
        <w:rPr>
          <w:sz w:val="27"/>
          <w:szCs w:val="27"/>
        </w:rPr>
        <w:t xml:space="preserve">, СНИЛС </w:t>
      </w:r>
      <w:r w:rsidR="00293160">
        <w:rPr>
          <w:sz w:val="27"/>
          <w:szCs w:val="27"/>
        </w:rPr>
        <w:t>*</w:t>
      </w:r>
      <w:r>
        <w:rPr>
          <w:sz w:val="27"/>
          <w:szCs w:val="27"/>
        </w:rPr>
        <w:t xml:space="preserve">) в пользу Отделения Фонда пенсионного и социального страхования Российской Федерации по Ханты-Мансийскому автономному округа – Югре (ИНН </w:t>
      </w:r>
      <w:r w:rsidR="00293160">
        <w:rPr>
          <w:sz w:val="27"/>
          <w:szCs w:val="27"/>
        </w:rPr>
        <w:t>*</w:t>
      </w:r>
      <w:r>
        <w:rPr>
          <w:sz w:val="27"/>
          <w:szCs w:val="27"/>
        </w:rPr>
        <w:t xml:space="preserve">, ОГРН </w:t>
      </w:r>
      <w:r w:rsidR="00293160">
        <w:rPr>
          <w:sz w:val="27"/>
          <w:szCs w:val="27"/>
        </w:rPr>
        <w:t>*</w:t>
      </w:r>
      <w:r>
        <w:rPr>
          <w:sz w:val="27"/>
          <w:szCs w:val="27"/>
        </w:rPr>
        <w:t>) неосновательное обогащение в виде незаконно полученной страховой пенсии по случаю потери кормильца, фиксированной выплаты к указанной страховой пенсии за период с 01.07.2025 г. по 31.07.2025 г. в размере 7997 руб. 09 коп.</w:t>
      </w:r>
    </w:p>
    <w:p w:rsidR="00E277A6" w:rsidP="00E277A6">
      <w:pPr>
        <w:pStyle w:val="Subtitle"/>
        <w:widowControl/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 Взыскать с </w:t>
      </w:r>
      <w:r>
        <w:rPr>
          <w:sz w:val="27"/>
          <w:szCs w:val="27"/>
        </w:rPr>
        <w:t>Саенкова</w:t>
      </w:r>
      <w:r>
        <w:rPr>
          <w:sz w:val="27"/>
          <w:szCs w:val="27"/>
        </w:rPr>
        <w:t xml:space="preserve"> Ярослава Валерьевича в бюджет Октябрьского района государственную пошлину в размере 4000 руб. 00 коп.</w:t>
      </w:r>
    </w:p>
    <w:p w:rsidR="00E277A6" w:rsidP="00E277A6">
      <w:pPr>
        <w:tabs>
          <w:tab w:val="right" w:pos="9639"/>
        </w:tabs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E277A6" w:rsidP="00E277A6">
      <w:pPr>
        <w:numPr>
          <w:ilvl w:val="0"/>
          <w:numId w:val="1"/>
        </w:numPr>
        <w:tabs>
          <w:tab w:val="left" w:pos="851"/>
          <w:tab w:val="right" w:pos="9639"/>
        </w:tabs>
        <w:ind w:left="0"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E277A6" w:rsidP="00E277A6">
      <w:pPr>
        <w:numPr>
          <w:ilvl w:val="0"/>
          <w:numId w:val="1"/>
        </w:numPr>
        <w:tabs>
          <w:tab w:val="left" w:pos="851"/>
          <w:tab w:val="right" w:pos="9639"/>
        </w:tabs>
        <w:ind w:left="0"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E277A6" w:rsidP="00E277A6">
      <w:pPr>
        <w:tabs>
          <w:tab w:val="right" w:pos="9639"/>
        </w:tabs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277A6" w:rsidP="00E277A6">
      <w:pPr>
        <w:pStyle w:val="BodyText"/>
        <w:tabs>
          <w:tab w:val="right" w:pos="9639"/>
        </w:tabs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Ответчик вправе подать мировому судье судебного участка № 2 Октябрьского района, заявление об отмене заочного решения суда в течение 7 дней со дня вручения ему копии решения.</w:t>
      </w:r>
    </w:p>
    <w:p w:rsidR="00E277A6" w:rsidP="00E277A6">
      <w:pPr>
        <w:pStyle w:val="s1"/>
        <w:tabs>
          <w:tab w:val="right" w:pos="9639"/>
        </w:tabs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Заочное решение мирового судьи может быть обжаловано ответчиком в апелляционном порядке в Октябрьский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277A6" w:rsidP="00E277A6">
      <w:pPr>
        <w:pStyle w:val="s1"/>
        <w:tabs>
          <w:tab w:val="right" w:pos="9639"/>
        </w:tabs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Октябрьский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277A6" w:rsidP="00E277A6">
      <w:pPr>
        <w:pStyle w:val="a3"/>
        <w:tabs>
          <w:tab w:val="right" w:pos="9639"/>
        </w:tabs>
        <w:spacing w:before="240" w:after="0" w:line="240" w:lineRule="auto"/>
        <w:jc w:val="both"/>
        <w:rPr>
          <w:szCs w:val="27"/>
        </w:rPr>
      </w:pPr>
      <w:r>
        <w:rPr>
          <w:szCs w:val="27"/>
        </w:rPr>
        <w:t xml:space="preserve">Мировой судья                                                                                 А.П. </w:t>
      </w:r>
      <w:r>
        <w:rPr>
          <w:szCs w:val="27"/>
        </w:rPr>
        <w:t>Малаев</w:t>
      </w:r>
    </w:p>
    <w:p w:rsidR="00870DD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8A"/>
    <w:rsid w:val="00293160"/>
    <w:rsid w:val="00402F8A"/>
    <w:rsid w:val="00870DDE"/>
    <w:rsid w:val="00E277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3F67FC-1030-4026-B9C2-0481E611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277A6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E277A6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277A6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E27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E277A6"/>
    <w:pPr>
      <w:ind w:right="-143" w:firstLine="709"/>
      <w:jc w:val="both"/>
    </w:pPr>
    <w:rPr>
      <w:sz w:val="26"/>
      <w:szCs w:val="26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E277A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Subtitle">
    <w:name w:val="Subtitle"/>
    <w:basedOn w:val="Normal"/>
    <w:link w:val="a2"/>
    <w:qFormat/>
    <w:rsid w:val="00E277A6"/>
    <w:pPr>
      <w:widowControl w:val="0"/>
      <w:jc w:val="both"/>
    </w:pPr>
    <w:rPr>
      <w:szCs w:val="20"/>
    </w:rPr>
  </w:style>
  <w:style w:type="character" w:customStyle="1" w:styleId="a2">
    <w:name w:val="Подзаголовок Знак"/>
    <w:basedOn w:val="DefaultParagraphFont"/>
    <w:link w:val="Subtitle"/>
    <w:rsid w:val="00E277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Базовый"/>
    <w:rsid w:val="00E277A6"/>
    <w:pPr>
      <w:suppressAutoHyphens/>
      <w:spacing w:after="200" w:line="276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4">
    <w:name w:val="Заглавие"/>
    <w:basedOn w:val="a3"/>
    <w:rsid w:val="00E277A6"/>
    <w:pPr>
      <w:jc w:val="center"/>
    </w:pPr>
    <w:rPr>
      <w:b/>
      <w:i/>
      <w:sz w:val="32"/>
    </w:rPr>
  </w:style>
  <w:style w:type="paragraph" w:customStyle="1" w:styleId="s1">
    <w:name w:val="s_1"/>
    <w:basedOn w:val="Normal"/>
    <w:rsid w:val="00E277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